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6F" w:rsidRPr="00630066" w:rsidRDefault="0023476F" w:rsidP="00531464">
      <w:pPr>
        <w:rPr>
          <w:caps/>
          <w:sz w:val="2"/>
          <w:szCs w:val="2"/>
        </w:rPr>
      </w:pPr>
    </w:p>
    <w:p w:rsidR="00777A47" w:rsidRPr="00777A47" w:rsidRDefault="009D22A5" w:rsidP="00777A47">
      <w:pPr>
        <w:spacing w:before="180" w:after="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ОБЛАСНА ДЕРЖАВНА</w:t>
      </w:r>
      <w:r w:rsidR="00777A47" w:rsidRPr="00777A47">
        <w:rPr>
          <w:b/>
          <w:spacing w:val="20"/>
          <w:sz w:val="28"/>
          <w:szCs w:val="28"/>
        </w:rPr>
        <w:t xml:space="preserve"> АДМІНІСТРАЦІЯ</w:t>
      </w:r>
    </w:p>
    <w:p w:rsidR="00777A47" w:rsidRPr="00777A47" w:rsidRDefault="009D22A5" w:rsidP="00777A47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УПРАВЛІННЯ КАПІТАЛЬНОГО</w:t>
      </w:r>
      <w:r w:rsidR="00777A47" w:rsidRPr="00777A47">
        <w:rPr>
          <w:b/>
          <w:spacing w:val="20"/>
          <w:sz w:val="28"/>
          <w:szCs w:val="28"/>
        </w:rPr>
        <w:t xml:space="preserve"> БУДІВНИЦТВА</w:t>
      </w:r>
    </w:p>
    <w:p w:rsidR="00777A47" w:rsidRPr="00777A47" w:rsidRDefault="00777A47" w:rsidP="00777A47">
      <w:pPr>
        <w:jc w:val="center"/>
        <w:rPr>
          <w:b/>
          <w:bCs/>
          <w:caps/>
          <w:spacing w:val="100"/>
          <w:sz w:val="28"/>
          <w:szCs w:val="28"/>
        </w:rPr>
      </w:pPr>
      <w:r w:rsidRPr="00777A47">
        <w:rPr>
          <w:b/>
          <w:bCs/>
          <w:caps/>
          <w:spacing w:val="100"/>
          <w:sz w:val="28"/>
          <w:szCs w:val="28"/>
        </w:rPr>
        <w:t>НАКАЗ</w:t>
      </w:r>
    </w:p>
    <w:p w:rsidR="00777A47" w:rsidRPr="007C387B" w:rsidRDefault="00777A47" w:rsidP="00777A47">
      <w:pPr>
        <w:jc w:val="center"/>
        <w:rPr>
          <w:b/>
          <w:bCs/>
          <w:caps/>
          <w:spacing w:val="100"/>
        </w:rPr>
      </w:pPr>
    </w:p>
    <w:tbl>
      <w:tblPr>
        <w:tblW w:w="9570" w:type="dxa"/>
        <w:tblLayout w:type="fixed"/>
        <w:tblLook w:val="04A0"/>
      </w:tblPr>
      <w:tblGrid>
        <w:gridCol w:w="3622"/>
        <w:gridCol w:w="2758"/>
        <w:gridCol w:w="3190"/>
      </w:tblGrid>
      <w:tr w:rsidR="00777A47" w:rsidRPr="00777A47" w:rsidTr="00E57A85">
        <w:trPr>
          <w:trHeight w:val="620"/>
        </w:trPr>
        <w:tc>
          <w:tcPr>
            <w:tcW w:w="3622" w:type="dxa"/>
            <w:hideMark/>
          </w:tcPr>
          <w:p w:rsidR="00777A47" w:rsidRPr="00777A47" w:rsidRDefault="00777A47" w:rsidP="00671BEF">
            <w:pPr>
              <w:spacing w:before="120"/>
              <w:rPr>
                <w:b/>
                <w:sz w:val="28"/>
                <w:szCs w:val="28"/>
              </w:rPr>
            </w:pPr>
            <w:r w:rsidRPr="00777A47">
              <w:rPr>
                <w:sz w:val="28"/>
                <w:szCs w:val="28"/>
              </w:rPr>
              <w:t xml:space="preserve">від </w:t>
            </w:r>
            <w:r w:rsidR="000D345B">
              <w:rPr>
                <w:sz w:val="28"/>
                <w:szCs w:val="28"/>
              </w:rPr>
              <w:t>01 травня</w:t>
            </w:r>
            <w:r w:rsidR="00A74F7D">
              <w:rPr>
                <w:sz w:val="28"/>
                <w:szCs w:val="28"/>
              </w:rPr>
              <w:t xml:space="preserve"> </w:t>
            </w:r>
            <w:r w:rsidRPr="00777A47">
              <w:rPr>
                <w:sz w:val="28"/>
                <w:szCs w:val="28"/>
              </w:rPr>
              <w:t>20</w:t>
            </w:r>
            <w:r w:rsidR="000D345B">
              <w:rPr>
                <w:sz w:val="28"/>
                <w:szCs w:val="28"/>
              </w:rPr>
              <w:t>26</w:t>
            </w:r>
            <w:r w:rsidRPr="00777A47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777A47" w:rsidRPr="00777A47" w:rsidRDefault="001E5725" w:rsidP="001E572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C36CF">
              <w:rPr>
                <w:sz w:val="28"/>
                <w:szCs w:val="28"/>
              </w:rPr>
              <w:t xml:space="preserve"> </w:t>
            </w:r>
            <w:r w:rsidR="00777A47" w:rsidRPr="00777A47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:rsidR="00777A47" w:rsidRPr="00777A47" w:rsidRDefault="00855FF4" w:rsidP="00671BEF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5598B">
              <w:rPr>
                <w:sz w:val="28"/>
                <w:szCs w:val="28"/>
              </w:rPr>
              <w:t xml:space="preserve">        </w:t>
            </w:r>
            <w:r w:rsidR="00671BEF">
              <w:rPr>
                <w:sz w:val="28"/>
                <w:szCs w:val="28"/>
              </w:rPr>
              <w:t xml:space="preserve">№ </w:t>
            </w:r>
            <w:r w:rsidR="000D345B">
              <w:rPr>
                <w:sz w:val="28"/>
                <w:szCs w:val="28"/>
              </w:rPr>
              <w:t>55</w:t>
            </w:r>
          </w:p>
        </w:tc>
      </w:tr>
    </w:tbl>
    <w:p w:rsidR="0023476F" w:rsidRPr="007C387B" w:rsidRDefault="0023476F" w:rsidP="0023476F">
      <w:pPr>
        <w:jc w:val="both"/>
        <w:rPr>
          <w:b/>
          <w:i/>
        </w:rPr>
      </w:pPr>
    </w:p>
    <w:p w:rsidR="00D22556" w:rsidRDefault="00D22556" w:rsidP="00D22556">
      <w:pPr>
        <w:jc w:val="both"/>
        <w:rPr>
          <w:b/>
          <w:i/>
          <w:sz w:val="28"/>
          <w:szCs w:val="28"/>
        </w:rPr>
      </w:pPr>
      <w:r w:rsidRPr="00297FB1">
        <w:rPr>
          <w:b/>
          <w:i/>
          <w:sz w:val="28"/>
          <w:szCs w:val="28"/>
        </w:rPr>
        <w:t>Про</w:t>
      </w:r>
      <w:r>
        <w:rPr>
          <w:b/>
          <w:i/>
          <w:sz w:val="28"/>
          <w:szCs w:val="28"/>
        </w:rPr>
        <w:t xml:space="preserve"> здійснення заходів щодо</w:t>
      </w:r>
    </w:p>
    <w:p w:rsidR="00D22556" w:rsidRDefault="00D22556" w:rsidP="00D2255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удосконалення внутрішнього </w:t>
      </w:r>
    </w:p>
    <w:p w:rsidR="00D22556" w:rsidRDefault="00D22556" w:rsidP="007C387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контролю в Управлінні </w:t>
      </w:r>
      <w:r w:rsidR="00BF7694">
        <w:rPr>
          <w:b/>
          <w:i/>
          <w:sz w:val="28"/>
          <w:szCs w:val="28"/>
        </w:rPr>
        <w:t>капітального</w:t>
      </w:r>
    </w:p>
    <w:p w:rsidR="00BF7694" w:rsidRDefault="00BF7694" w:rsidP="007C387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будівництва Чернігівської обласної</w:t>
      </w:r>
    </w:p>
    <w:p w:rsidR="00BF7694" w:rsidRPr="00297FB1" w:rsidRDefault="00BF7694" w:rsidP="007C387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державної адміністрації</w:t>
      </w:r>
    </w:p>
    <w:p w:rsidR="0061271C" w:rsidRPr="007C387B" w:rsidRDefault="0061271C" w:rsidP="001F15A1">
      <w:pPr>
        <w:ind w:firstLine="567"/>
        <w:jc w:val="both"/>
      </w:pPr>
    </w:p>
    <w:p w:rsidR="00BB669B" w:rsidRDefault="00BB669B" w:rsidP="00BB669B">
      <w:pPr>
        <w:shd w:val="clear" w:color="auto" w:fill="FFFFFF"/>
        <w:spacing w:before="3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статей 6, 41 Закону України «Про місцеві державні адміністрації», частини третьої статті</w:t>
      </w:r>
      <w:r w:rsidRPr="00341B01">
        <w:rPr>
          <w:sz w:val="28"/>
          <w:szCs w:val="28"/>
        </w:rPr>
        <w:t xml:space="preserve"> 26 Бюджетного кодексу України, Основних засад </w:t>
      </w:r>
      <w:r w:rsidR="00E6528C">
        <w:rPr>
          <w:sz w:val="28"/>
          <w:szCs w:val="28"/>
        </w:rPr>
        <w:t xml:space="preserve">функціонування </w:t>
      </w:r>
      <w:r w:rsidRPr="00341B01">
        <w:rPr>
          <w:sz w:val="28"/>
          <w:szCs w:val="28"/>
        </w:rPr>
        <w:t xml:space="preserve">внутрішнього контролю </w:t>
      </w:r>
      <w:r w:rsidR="00E6528C">
        <w:rPr>
          <w:sz w:val="28"/>
          <w:szCs w:val="28"/>
        </w:rPr>
        <w:t>у розпорядників</w:t>
      </w:r>
      <w:r w:rsidRPr="00341B01">
        <w:rPr>
          <w:sz w:val="28"/>
          <w:szCs w:val="28"/>
        </w:rPr>
        <w:t xml:space="preserve"> бюджетних коштів, затверджених постановою Кабінету Міністр</w:t>
      </w:r>
      <w:r>
        <w:rPr>
          <w:sz w:val="28"/>
          <w:szCs w:val="28"/>
        </w:rPr>
        <w:t xml:space="preserve">ів України     від 12.12.2018 </w:t>
      </w:r>
      <w:r w:rsidRPr="00341B0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41B01">
        <w:rPr>
          <w:sz w:val="28"/>
          <w:szCs w:val="28"/>
        </w:rPr>
        <w:t>1062</w:t>
      </w:r>
      <w:r>
        <w:rPr>
          <w:sz w:val="28"/>
          <w:szCs w:val="28"/>
        </w:rPr>
        <w:t xml:space="preserve">, Методичних рекомендацій </w:t>
      </w:r>
      <w:r w:rsidR="00987AFF">
        <w:rPr>
          <w:sz w:val="28"/>
          <w:szCs w:val="28"/>
        </w:rPr>
        <w:t xml:space="preserve">щодо функціонування </w:t>
      </w:r>
      <w:r>
        <w:rPr>
          <w:sz w:val="28"/>
          <w:szCs w:val="28"/>
        </w:rPr>
        <w:t xml:space="preserve">внутрішнього контролю </w:t>
      </w:r>
      <w:r w:rsidR="00DC3C32">
        <w:rPr>
          <w:sz w:val="28"/>
          <w:szCs w:val="28"/>
        </w:rPr>
        <w:t>у розпорядників</w:t>
      </w:r>
      <w:r>
        <w:rPr>
          <w:sz w:val="28"/>
          <w:szCs w:val="28"/>
        </w:rPr>
        <w:t xml:space="preserve"> бюджетних коштів</w:t>
      </w:r>
      <w:r w:rsidR="00DC3C32">
        <w:rPr>
          <w:sz w:val="28"/>
          <w:szCs w:val="28"/>
        </w:rPr>
        <w:t>, на підприємствах, в установах та організаціях</w:t>
      </w:r>
      <w:r w:rsidR="007E0690">
        <w:rPr>
          <w:sz w:val="28"/>
          <w:szCs w:val="28"/>
        </w:rPr>
        <w:t xml:space="preserve">, що належать до сфери </w:t>
      </w:r>
      <w:r w:rsidR="00E02173">
        <w:rPr>
          <w:sz w:val="28"/>
          <w:szCs w:val="28"/>
        </w:rPr>
        <w:t>їх управління</w:t>
      </w:r>
      <w:r>
        <w:rPr>
          <w:sz w:val="28"/>
          <w:szCs w:val="28"/>
        </w:rPr>
        <w:t>, затверджених наказом Мініс</w:t>
      </w:r>
      <w:r w:rsidR="004E7B1E">
        <w:rPr>
          <w:sz w:val="28"/>
          <w:szCs w:val="28"/>
        </w:rPr>
        <w:t>терства фінансів України  від 20.08.2025 № 420</w:t>
      </w:r>
      <w:r>
        <w:rPr>
          <w:sz w:val="28"/>
          <w:szCs w:val="28"/>
        </w:rPr>
        <w:t xml:space="preserve">, з метою удосконалення внутрішнього контролю в </w:t>
      </w:r>
      <w:r w:rsidRPr="007E203F">
        <w:rPr>
          <w:sz w:val="28"/>
          <w:szCs w:val="28"/>
        </w:rPr>
        <w:t>Управлінн</w:t>
      </w:r>
      <w:r>
        <w:rPr>
          <w:sz w:val="28"/>
          <w:szCs w:val="28"/>
        </w:rPr>
        <w:t>і</w:t>
      </w:r>
      <w:r w:rsidRPr="007E203F">
        <w:rPr>
          <w:sz w:val="28"/>
          <w:szCs w:val="28"/>
        </w:rPr>
        <w:t xml:space="preserve"> капітального будівництва Чернігівської обласної державної адміністрації</w:t>
      </w:r>
      <w:r>
        <w:rPr>
          <w:sz w:val="28"/>
          <w:szCs w:val="28"/>
        </w:rPr>
        <w:t xml:space="preserve"> (далі – Управління)</w:t>
      </w:r>
    </w:p>
    <w:p w:rsidR="00E927DF" w:rsidRDefault="00E927DF" w:rsidP="00BB669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23476F" w:rsidRPr="00686256" w:rsidRDefault="0023476F" w:rsidP="0023476F">
      <w:pPr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н </w:t>
      </w:r>
      <w:r w:rsidRPr="00663C5B">
        <w:rPr>
          <w:b/>
          <w:spacing w:val="20"/>
          <w:sz w:val="28"/>
          <w:szCs w:val="28"/>
        </w:rPr>
        <w:t>а</w:t>
      </w:r>
      <w:r>
        <w:rPr>
          <w:b/>
          <w:spacing w:val="20"/>
          <w:sz w:val="28"/>
          <w:szCs w:val="28"/>
        </w:rPr>
        <w:t xml:space="preserve"> к </w:t>
      </w:r>
      <w:r w:rsidRPr="00663C5B">
        <w:rPr>
          <w:b/>
          <w:spacing w:val="20"/>
          <w:sz w:val="28"/>
          <w:szCs w:val="28"/>
        </w:rPr>
        <w:t>а</w:t>
      </w:r>
      <w:r w:rsidR="00496A9E">
        <w:rPr>
          <w:b/>
          <w:spacing w:val="20"/>
          <w:sz w:val="28"/>
          <w:szCs w:val="28"/>
        </w:rPr>
        <w:t xml:space="preserve"> </w:t>
      </w:r>
      <w:r w:rsidRPr="00663C5B">
        <w:rPr>
          <w:b/>
          <w:spacing w:val="20"/>
          <w:sz w:val="28"/>
          <w:szCs w:val="28"/>
        </w:rPr>
        <w:t>з</w:t>
      </w:r>
      <w:r w:rsidR="00496A9E">
        <w:rPr>
          <w:b/>
          <w:spacing w:val="20"/>
          <w:sz w:val="28"/>
          <w:szCs w:val="28"/>
        </w:rPr>
        <w:t xml:space="preserve"> </w:t>
      </w:r>
      <w:r w:rsidRPr="00663C5B">
        <w:rPr>
          <w:b/>
          <w:spacing w:val="20"/>
          <w:sz w:val="28"/>
          <w:szCs w:val="28"/>
        </w:rPr>
        <w:t>у</w:t>
      </w:r>
      <w:r w:rsidR="00496A9E">
        <w:rPr>
          <w:b/>
          <w:spacing w:val="20"/>
          <w:sz w:val="28"/>
          <w:szCs w:val="28"/>
        </w:rPr>
        <w:t xml:space="preserve"> </w:t>
      </w:r>
      <w:r w:rsidRPr="00663C5B">
        <w:rPr>
          <w:b/>
          <w:spacing w:val="20"/>
          <w:sz w:val="28"/>
          <w:szCs w:val="28"/>
        </w:rPr>
        <w:t>ю:</w:t>
      </w:r>
    </w:p>
    <w:p w:rsidR="0023476F" w:rsidRPr="00A76CA0" w:rsidRDefault="0023476F" w:rsidP="0023476F">
      <w:pPr>
        <w:jc w:val="both"/>
        <w:rPr>
          <w:sz w:val="28"/>
          <w:szCs w:val="28"/>
        </w:rPr>
      </w:pPr>
    </w:p>
    <w:p w:rsidR="005B33B2" w:rsidRDefault="005B33B2" w:rsidP="005B33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Робочій групі із ідентифікації та оцінки ризиків в Управлінні капітального будівництва Чернігівської обласної державної адміністрації </w:t>
      </w:r>
      <w:r w:rsidR="00614137">
        <w:rPr>
          <w:sz w:val="28"/>
        </w:rPr>
        <w:t>забезпеч</w:t>
      </w:r>
      <w:r w:rsidR="006957B8">
        <w:rPr>
          <w:sz w:val="28"/>
        </w:rPr>
        <w:t>и</w:t>
      </w:r>
      <w:r w:rsidR="00614137">
        <w:rPr>
          <w:sz w:val="28"/>
        </w:rPr>
        <w:t>ти</w:t>
      </w:r>
      <w:r>
        <w:rPr>
          <w:sz w:val="28"/>
          <w:szCs w:val="28"/>
        </w:rPr>
        <w:t>:</w:t>
      </w:r>
    </w:p>
    <w:p w:rsidR="005B33B2" w:rsidRPr="00397901" w:rsidRDefault="005B33B2" w:rsidP="005B33B2">
      <w:pPr>
        <w:ind w:firstLine="567"/>
        <w:jc w:val="both"/>
        <w:rPr>
          <w:sz w:val="10"/>
          <w:szCs w:val="10"/>
        </w:rPr>
      </w:pPr>
    </w:p>
    <w:p w:rsidR="005B33B2" w:rsidRDefault="005B33B2" w:rsidP="005B33B2">
      <w:pPr>
        <w:ind w:firstLine="567"/>
        <w:jc w:val="both"/>
        <w:rPr>
          <w:sz w:val="28"/>
        </w:rPr>
      </w:pPr>
      <w:r>
        <w:rPr>
          <w:sz w:val="28"/>
        </w:rPr>
        <w:t>1.1. </w:t>
      </w:r>
      <w:r w:rsidR="00CB12A6">
        <w:rPr>
          <w:sz w:val="28"/>
        </w:rPr>
        <w:t xml:space="preserve">під час ідентифікації </w:t>
      </w:r>
      <w:r w:rsidR="006C542C">
        <w:rPr>
          <w:sz w:val="28"/>
        </w:rPr>
        <w:t xml:space="preserve">ризиків </w:t>
      </w:r>
      <w:r w:rsidR="000C41F3">
        <w:rPr>
          <w:sz w:val="28"/>
        </w:rPr>
        <w:t xml:space="preserve">визначати </w:t>
      </w:r>
      <w:r w:rsidR="006C542C">
        <w:rPr>
          <w:sz w:val="28"/>
        </w:rPr>
        <w:t xml:space="preserve">їх </w:t>
      </w:r>
      <w:r w:rsidR="000C41F3">
        <w:rPr>
          <w:sz w:val="28"/>
        </w:rPr>
        <w:t xml:space="preserve">вплив </w:t>
      </w:r>
      <w:r w:rsidR="00CB12A6">
        <w:rPr>
          <w:sz w:val="28"/>
        </w:rPr>
        <w:t>на досягнення цілей діяльності</w:t>
      </w:r>
      <w:r w:rsidR="00C731F3">
        <w:rPr>
          <w:sz w:val="28"/>
        </w:rPr>
        <w:t xml:space="preserve"> Управління</w:t>
      </w:r>
      <w:r w:rsidR="00A967F7">
        <w:rPr>
          <w:sz w:val="28"/>
        </w:rPr>
        <w:t>, законне та ефективне використання бюджетних коштів,</w:t>
      </w:r>
      <w:r w:rsidR="00D93474">
        <w:rPr>
          <w:sz w:val="28"/>
        </w:rPr>
        <w:t xml:space="preserve"> об</w:t>
      </w:r>
      <w:r w:rsidR="00D93474" w:rsidRPr="00D93474">
        <w:rPr>
          <w:sz w:val="28"/>
        </w:rPr>
        <w:t>’</w:t>
      </w:r>
      <w:r w:rsidR="00D93474">
        <w:rPr>
          <w:sz w:val="28"/>
        </w:rPr>
        <w:t>єктів державної власності та інших</w:t>
      </w:r>
      <w:r w:rsidR="00A9562A">
        <w:rPr>
          <w:sz w:val="28"/>
        </w:rPr>
        <w:t xml:space="preserve"> ресурсів, впроваджувати результативні заходи</w:t>
      </w:r>
      <w:r w:rsidR="008216E6">
        <w:rPr>
          <w:sz w:val="28"/>
        </w:rPr>
        <w:t xml:space="preserve"> впливу на них</w:t>
      </w:r>
      <w:r w:rsidR="004C49C2">
        <w:rPr>
          <w:sz w:val="28"/>
        </w:rPr>
        <w:t xml:space="preserve"> та включати такі ризики до </w:t>
      </w:r>
      <w:r w:rsidR="00BE4BDB">
        <w:rPr>
          <w:sz w:val="28"/>
        </w:rPr>
        <w:t>Реєстру ідентифікованих ризиків в Управлінні</w:t>
      </w:r>
      <w:r>
        <w:rPr>
          <w:sz w:val="28"/>
        </w:rPr>
        <w:t>;</w:t>
      </w:r>
    </w:p>
    <w:p w:rsidR="005B33B2" w:rsidRPr="006069CA" w:rsidRDefault="005B33B2" w:rsidP="005B33B2">
      <w:pPr>
        <w:ind w:firstLine="567"/>
        <w:jc w:val="both"/>
        <w:rPr>
          <w:sz w:val="10"/>
          <w:szCs w:val="10"/>
        </w:rPr>
      </w:pPr>
    </w:p>
    <w:p w:rsidR="005B33B2" w:rsidRDefault="005B33B2" w:rsidP="005B33B2">
      <w:pPr>
        <w:ind w:firstLine="567"/>
        <w:jc w:val="both"/>
        <w:rPr>
          <w:sz w:val="28"/>
        </w:rPr>
      </w:pPr>
      <w:r>
        <w:rPr>
          <w:sz w:val="28"/>
        </w:rPr>
        <w:t>1.2. </w:t>
      </w:r>
      <w:r w:rsidR="002A4E2E">
        <w:rPr>
          <w:sz w:val="28"/>
        </w:rPr>
        <w:t>щопівроку перегляд</w:t>
      </w:r>
      <w:r w:rsidR="00941AA5">
        <w:rPr>
          <w:sz w:val="28"/>
        </w:rPr>
        <w:t>ати</w:t>
      </w:r>
      <w:r w:rsidR="002A4E2E">
        <w:rPr>
          <w:sz w:val="28"/>
        </w:rPr>
        <w:t xml:space="preserve"> </w:t>
      </w:r>
      <w:r w:rsidR="00941AA5">
        <w:rPr>
          <w:sz w:val="28"/>
        </w:rPr>
        <w:t>Реєстр</w:t>
      </w:r>
      <w:r w:rsidR="002A4E2E">
        <w:rPr>
          <w:sz w:val="28"/>
        </w:rPr>
        <w:t xml:space="preserve"> ідентифікованих ризиків в Управлінні з метою підтримання його в актуальному стані</w:t>
      </w:r>
      <w:r w:rsidR="00C87477">
        <w:rPr>
          <w:sz w:val="28"/>
        </w:rPr>
        <w:t xml:space="preserve"> та інформувати</w:t>
      </w:r>
      <w:r w:rsidR="002A4E2E">
        <w:rPr>
          <w:sz w:val="28"/>
        </w:rPr>
        <w:t xml:space="preserve"> начальника Управління </w:t>
      </w:r>
      <w:r w:rsidR="00C87477">
        <w:rPr>
          <w:sz w:val="28"/>
        </w:rPr>
        <w:t>про вжиті</w:t>
      </w:r>
      <w:r w:rsidR="002A4E2E">
        <w:rPr>
          <w:sz w:val="28"/>
        </w:rPr>
        <w:t xml:space="preserve"> заходи щодо ризиків з «високою» ймовірністю виникнення та їх «високим» ступенем впливу на досягнення цілей діяльності, законне та ефективне використання бюджетних коштів</w:t>
      </w:r>
      <w:r>
        <w:rPr>
          <w:sz w:val="28"/>
        </w:rPr>
        <w:t>.</w:t>
      </w:r>
    </w:p>
    <w:p w:rsidR="005B33B2" w:rsidRPr="00182D5C" w:rsidRDefault="005B33B2" w:rsidP="005B33B2">
      <w:pPr>
        <w:ind w:firstLine="567"/>
        <w:jc w:val="both"/>
        <w:rPr>
          <w:sz w:val="10"/>
          <w:szCs w:val="10"/>
        </w:rPr>
      </w:pPr>
    </w:p>
    <w:p w:rsidR="005B33B2" w:rsidRDefault="005B33B2" w:rsidP="005B33B2">
      <w:pPr>
        <w:ind w:firstLine="567"/>
        <w:jc w:val="both"/>
        <w:rPr>
          <w:sz w:val="2"/>
          <w:szCs w:val="2"/>
        </w:rPr>
      </w:pPr>
    </w:p>
    <w:p w:rsidR="005B33B2" w:rsidRPr="00130437" w:rsidRDefault="005B33B2" w:rsidP="005B33B2">
      <w:pPr>
        <w:jc w:val="both"/>
        <w:rPr>
          <w:sz w:val="2"/>
          <w:szCs w:val="2"/>
        </w:rPr>
      </w:pPr>
    </w:p>
    <w:p w:rsidR="00BF7694" w:rsidRDefault="00B72016" w:rsidP="00F37EE7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2. Головному спеціалісту з питань запобігання та виявлення корупції   Ірині ВАСИЛЬЧЕНКО </w:t>
      </w:r>
      <w:r w:rsidR="00FC5F92">
        <w:rPr>
          <w:sz w:val="28"/>
        </w:rPr>
        <w:t>забезпечити</w:t>
      </w:r>
      <w:r w:rsidR="00C6329C">
        <w:rPr>
          <w:sz w:val="28"/>
        </w:rPr>
        <w:t>:</w:t>
      </w:r>
    </w:p>
    <w:p w:rsidR="00BF7694" w:rsidRDefault="00BF7694" w:rsidP="005B33B2">
      <w:pPr>
        <w:tabs>
          <w:tab w:val="left" w:pos="851"/>
        </w:tabs>
        <w:ind w:firstLine="567"/>
        <w:jc w:val="both"/>
        <w:rPr>
          <w:sz w:val="28"/>
        </w:rPr>
      </w:pPr>
    </w:p>
    <w:p w:rsidR="00AB7A4D" w:rsidRDefault="00AB7A4D" w:rsidP="005B33B2">
      <w:pPr>
        <w:tabs>
          <w:tab w:val="left" w:pos="851"/>
        </w:tabs>
        <w:ind w:firstLine="567"/>
        <w:jc w:val="both"/>
        <w:rPr>
          <w:sz w:val="28"/>
        </w:rPr>
      </w:pPr>
    </w:p>
    <w:p w:rsidR="00AB7A4D" w:rsidRDefault="00AB7A4D" w:rsidP="005B33B2">
      <w:pPr>
        <w:tabs>
          <w:tab w:val="left" w:pos="851"/>
        </w:tabs>
        <w:ind w:firstLine="567"/>
        <w:jc w:val="both"/>
        <w:rPr>
          <w:sz w:val="28"/>
        </w:rPr>
      </w:pPr>
    </w:p>
    <w:p w:rsidR="000730DD" w:rsidRDefault="00A17713" w:rsidP="005B33B2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2.1. </w:t>
      </w:r>
      <w:r w:rsidR="00C80A1A">
        <w:rPr>
          <w:sz w:val="28"/>
        </w:rPr>
        <w:t xml:space="preserve">щорічне </w:t>
      </w:r>
      <w:r w:rsidR="00360BF2">
        <w:rPr>
          <w:sz w:val="28"/>
        </w:rPr>
        <w:t xml:space="preserve">здійснення моніторингу </w:t>
      </w:r>
      <w:r w:rsidR="006758A0">
        <w:rPr>
          <w:sz w:val="28"/>
        </w:rPr>
        <w:t xml:space="preserve">стану внутрішнього контролю в Управлінні </w:t>
      </w:r>
      <w:r w:rsidR="000C76D8">
        <w:rPr>
          <w:sz w:val="28"/>
        </w:rPr>
        <w:t xml:space="preserve">з метою </w:t>
      </w:r>
      <w:r w:rsidR="0072274A">
        <w:rPr>
          <w:sz w:val="28"/>
        </w:rPr>
        <w:t xml:space="preserve">його оцінки, виявлення недоліків </w:t>
      </w:r>
      <w:r w:rsidR="007A5935">
        <w:rPr>
          <w:sz w:val="28"/>
        </w:rPr>
        <w:t>та вжиття заходів для їх усунення</w:t>
      </w:r>
      <w:r w:rsidR="000730DD">
        <w:rPr>
          <w:sz w:val="28"/>
        </w:rPr>
        <w:t>;</w:t>
      </w:r>
    </w:p>
    <w:p w:rsidR="000730DD" w:rsidRPr="006F6855" w:rsidRDefault="000730DD" w:rsidP="005B33B2">
      <w:pPr>
        <w:tabs>
          <w:tab w:val="left" w:pos="851"/>
        </w:tabs>
        <w:ind w:firstLine="567"/>
        <w:jc w:val="both"/>
        <w:rPr>
          <w:sz w:val="2"/>
          <w:szCs w:val="2"/>
        </w:rPr>
      </w:pPr>
    </w:p>
    <w:p w:rsidR="000730DD" w:rsidRPr="006F6855" w:rsidRDefault="000730DD" w:rsidP="005B33B2">
      <w:pPr>
        <w:tabs>
          <w:tab w:val="left" w:pos="851"/>
        </w:tabs>
        <w:ind w:firstLine="567"/>
        <w:jc w:val="both"/>
        <w:rPr>
          <w:sz w:val="2"/>
          <w:szCs w:val="2"/>
        </w:rPr>
      </w:pPr>
    </w:p>
    <w:p w:rsidR="00261DDB" w:rsidRDefault="00BE1CB5" w:rsidP="005B33B2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2.2. щорічне </w:t>
      </w:r>
      <w:r w:rsidR="00C80A1A">
        <w:rPr>
          <w:sz w:val="28"/>
        </w:rPr>
        <w:t xml:space="preserve">подання </w:t>
      </w:r>
      <w:r w:rsidR="0032758C">
        <w:rPr>
          <w:sz w:val="28"/>
          <w:szCs w:val="28"/>
        </w:rPr>
        <w:t xml:space="preserve">начальнику Управління </w:t>
      </w:r>
      <w:r w:rsidR="0032758C">
        <w:rPr>
          <w:sz w:val="28"/>
        </w:rPr>
        <w:t>звіту</w:t>
      </w:r>
      <w:r w:rsidR="0032758C" w:rsidRPr="00F84BC0">
        <w:rPr>
          <w:sz w:val="28"/>
          <w:szCs w:val="28"/>
        </w:rPr>
        <w:t xml:space="preserve"> про стан організації та здійснення внутрішнього контролю </w:t>
      </w:r>
      <w:r w:rsidR="0032758C">
        <w:rPr>
          <w:sz w:val="28"/>
          <w:szCs w:val="28"/>
        </w:rPr>
        <w:t>в Управлінні</w:t>
      </w:r>
      <w:r w:rsidR="0032758C">
        <w:rPr>
          <w:sz w:val="28"/>
        </w:rPr>
        <w:t xml:space="preserve"> </w:t>
      </w:r>
      <w:r w:rsidR="00C80A1A">
        <w:rPr>
          <w:sz w:val="28"/>
        </w:rPr>
        <w:t>до 15 січня</w:t>
      </w:r>
      <w:r w:rsidR="001C4A2A">
        <w:rPr>
          <w:sz w:val="28"/>
        </w:rPr>
        <w:t xml:space="preserve"> року</w:t>
      </w:r>
      <w:r w:rsidR="00E10C3D">
        <w:rPr>
          <w:sz w:val="28"/>
        </w:rPr>
        <w:t>, що настає</w:t>
      </w:r>
      <w:r w:rsidR="001C4A2A">
        <w:rPr>
          <w:sz w:val="28"/>
        </w:rPr>
        <w:t xml:space="preserve"> за звітним</w:t>
      </w:r>
      <w:r w:rsidR="00A62DDE">
        <w:rPr>
          <w:sz w:val="28"/>
        </w:rPr>
        <w:t>.</w:t>
      </w:r>
    </w:p>
    <w:p w:rsidR="00261DDB" w:rsidRPr="006F6855" w:rsidRDefault="00261DDB" w:rsidP="005B33B2">
      <w:pPr>
        <w:tabs>
          <w:tab w:val="left" w:pos="851"/>
        </w:tabs>
        <w:ind w:firstLine="567"/>
        <w:jc w:val="both"/>
        <w:rPr>
          <w:sz w:val="10"/>
          <w:szCs w:val="10"/>
        </w:rPr>
      </w:pPr>
    </w:p>
    <w:p w:rsidR="005B33B2" w:rsidRPr="00E83446" w:rsidRDefault="006F6855" w:rsidP="005B33B2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3. </w:t>
      </w:r>
      <w:r w:rsidR="005B33B2">
        <w:rPr>
          <w:sz w:val="28"/>
        </w:rPr>
        <w:t>Контроль за виконанням цього наказу залишаю за собою.</w:t>
      </w:r>
    </w:p>
    <w:p w:rsidR="00EB3BEF" w:rsidRPr="00A93EAC" w:rsidRDefault="00EB3BEF" w:rsidP="00EB3BEF">
      <w:pPr>
        <w:jc w:val="both"/>
        <w:rPr>
          <w:sz w:val="2"/>
          <w:szCs w:val="2"/>
        </w:rPr>
      </w:pPr>
    </w:p>
    <w:p w:rsidR="00EB3BEF" w:rsidRDefault="00EB3BEF" w:rsidP="00EB3BEF">
      <w:pPr>
        <w:tabs>
          <w:tab w:val="left" w:pos="7380"/>
        </w:tabs>
        <w:rPr>
          <w:b/>
          <w:sz w:val="28"/>
          <w:szCs w:val="28"/>
        </w:rPr>
      </w:pPr>
    </w:p>
    <w:p w:rsidR="00EB3BEF" w:rsidRDefault="00EB3BEF" w:rsidP="00EB3BEF">
      <w:pPr>
        <w:tabs>
          <w:tab w:val="left" w:pos="7380"/>
        </w:tabs>
        <w:rPr>
          <w:b/>
          <w:sz w:val="28"/>
          <w:szCs w:val="28"/>
        </w:rPr>
      </w:pPr>
    </w:p>
    <w:p w:rsidR="00EB3BEF" w:rsidRDefault="00EB3BEF" w:rsidP="00EB3BEF">
      <w:pPr>
        <w:tabs>
          <w:tab w:val="left" w:pos="7380"/>
        </w:tabs>
        <w:rPr>
          <w:b/>
          <w:sz w:val="28"/>
          <w:szCs w:val="28"/>
        </w:rPr>
      </w:pPr>
    </w:p>
    <w:p w:rsidR="00EB3BEF" w:rsidRDefault="00EB3BEF" w:rsidP="00EB3BEF">
      <w:pPr>
        <w:tabs>
          <w:tab w:val="left" w:pos="7088"/>
          <w:tab w:val="left" w:pos="7230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3BD4">
        <w:rPr>
          <w:sz w:val="28"/>
          <w:szCs w:val="28"/>
        </w:rPr>
        <w:t xml:space="preserve">ачальник                               </w:t>
      </w:r>
      <w:r>
        <w:rPr>
          <w:sz w:val="28"/>
          <w:szCs w:val="28"/>
        </w:rPr>
        <w:t xml:space="preserve">                                              Ярослав СЛЄСАРЕНКО</w:t>
      </w:r>
    </w:p>
    <w:p w:rsidR="0023476F" w:rsidRDefault="0023476F" w:rsidP="0023476F">
      <w:pPr>
        <w:tabs>
          <w:tab w:val="left" w:pos="7125"/>
        </w:tabs>
        <w:jc w:val="both"/>
        <w:rPr>
          <w:sz w:val="28"/>
          <w:szCs w:val="28"/>
        </w:rPr>
      </w:pPr>
      <w:bookmarkStart w:id="0" w:name="_GoBack"/>
      <w:bookmarkEnd w:id="0"/>
    </w:p>
    <w:p w:rsidR="00AF7771" w:rsidRDefault="00AF7771" w:rsidP="00AF7771">
      <w:pPr>
        <w:tabs>
          <w:tab w:val="left" w:pos="7088"/>
          <w:tab w:val="left" w:pos="7230"/>
          <w:tab w:val="left" w:pos="7380"/>
        </w:tabs>
        <w:rPr>
          <w:sz w:val="28"/>
          <w:szCs w:val="28"/>
        </w:rPr>
      </w:pPr>
    </w:p>
    <w:p w:rsidR="00AF7771" w:rsidRDefault="00AF7771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p w:rsidR="006F6855" w:rsidRDefault="006F6855" w:rsidP="00AF7771">
      <w:pPr>
        <w:spacing w:after="160" w:line="259" w:lineRule="auto"/>
        <w:rPr>
          <w:sz w:val="28"/>
          <w:szCs w:val="28"/>
          <w:lang w:val="ru-RU"/>
        </w:rPr>
      </w:pPr>
    </w:p>
    <w:sectPr w:rsidR="006F6855" w:rsidSect="00AB7A4D">
      <w:headerReference w:type="default" r:id="rId8"/>
      <w:pgSz w:w="11906" w:h="16838"/>
      <w:pgMar w:top="0" w:right="567" w:bottom="567" w:left="1701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CE4" w:rsidRDefault="00F71CE4" w:rsidP="006A6BCD">
      <w:r>
        <w:separator/>
      </w:r>
    </w:p>
  </w:endnote>
  <w:endnote w:type="continuationSeparator" w:id="1">
    <w:p w:rsidR="00F71CE4" w:rsidRDefault="00F71CE4" w:rsidP="006A6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CE4" w:rsidRDefault="00F71CE4" w:rsidP="006A6BCD">
      <w:r>
        <w:separator/>
      </w:r>
    </w:p>
  </w:footnote>
  <w:footnote w:type="continuationSeparator" w:id="1">
    <w:p w:rsidR="00F71CE4" w:rsidRDefault="00F71CE4" w:rsidP="006A6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BCD" w:rsidRDefault="006A6BCD" w:rsidP="00531464">
    <w:pPr>
      <w:pStyle w:val="a7"/>
      <w:jc w:val="center"/>
    </w:pPr>
    <w:r w:rsidRPr="006A6BCD">
      <w:rPr>
        <w:noProof/>
        <w:lang w:val="ru-RU" w:eastAsia="ru-RU"/>
      </w:rPr>
      <w:drawing>
        <wp:inline distT="0" distB="0" distL="0" distR="0">
          <wp:extent cx="432000" cy="612000"/>
          <wp:effectExtent l="19050" t="0" r="6150" b="0"/>
          <wp:docPr id="3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466DD"/>
    <w:multiLevelType w:val="multilevel"/>
    <w:tmpl w:val="6234B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640A32C6"/>
    <w:multiLevelType w:val="hybridMultilevel"/>
    <w:tmpl w:val="D36E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925E9"/>
    <w:multiLevelType w:val="hybridMultilevel"/>
    <w:tmpl w:val="AB2400EA"/>
    <w:lvl w:ilvl="0" w:tplc="7070FC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E10E3"/>
    <w:rsid w:val="00006E95"/>
    <w:rsid w:val="00023883"/>
    <w:rsid w:val="000268B3"/>
    <w:rsid w:val="00030EC1"/>
    <w:rsid w:val="000504F2"/>
    <w:rsid w:val="00072228"/>
    <w:rsid w:val="000730DD"/>
    <w:rsid w:val="00074CF5"/>
    <w:rsid w:val="00083335"/>
    <w:rsid w:val="000936D6"/>
    <w:rsid w:val="00094ADF"/>
    <w:rsid w:val="000B2E8D"/>
    <w:rsid w:val="000C36CF"/>
    <w:rsid w:val="000C41F3"/>
    <w:rsid w:val="000C76D8"/>
    <w:rsid w:val="000D1F43"/>
    <w:rsid w:val="000D345B"/>
    <w:rsid w:val="000D5CC5"/>
    <w:rsid w:val="000E10E3"/>
    <w:rsid w:val="000E4F41"/>
    <w:rsid w:val="000E6159"/>
    <w:rsid w:val="0010193E"/>
    <w:rsid w:val="001360DF"/>
    <w:rsid w:val="0014313D"/>
    <w:rsid w:val="00151287"/>
    <w:rsid w:val="00171FE0"/>
    <w:rsid w:val="001813DF"/>
    <w:rsid w:val="001911C8"/>
    <w:rsid w:val="00195366"/>
    <w:rsid w:val="0019594D"/>
    <w:rsid w:val="001964A8"/>
    <w:rsid w:val="001B0EEA"/>
    <w:rsid w:val="001B691C"/>
    <w:rsid w:val="001C4A2A"/>
    <w:rsid w:val="001D265E"/>
    <w:rsid w:val="001D336F"/>
    <w:rsid w:val="001E1949"/>
    <w:rsid w:val="001E5725"/>
    <w:rsid w:val="001E69C6"/>
    <w:rsid w:val="001F0FD3"/>
    <w:rsid w:val="001F15A1"/>
    <w:rsid w:val="0020098F"/>
    <w:rsid w:val="00213B24"/>
    <w:rsid w:val="00213BB5"/>
    <w:rsid w:val="002161AE"/>
    <w:rsid w:val="0022719C"/>
    <w:rsid w:val="0023476F"/>
    <w:rsid w:val="0023496D"/>
    <w:rsid w:val="002429B9"/>
    <w:rsid w:val="00244F82"/>
    <w:rsid w:val="00256E67"/>
    <w:rsid w:val="00261DDB"/>
    <w:rsid w:val="00264D2A"/>
    <w:rsid w:val="00266318"/>
    <w:rsid w:val="00281188"/>
    <w:rsid w:val="002A11E8"/>
    <w:rsid w:val="002A3113"/>
    <w:rsid w:val="002A4E2E"/>
    <w:rsid w:val="002B455C"/>
    <w:rsid w:val="002C1CE3"/>
    <w:rsid w:val="002D3D2F"/>
    <w:rsid w:val="002E4CA6"/>
    <w:rsid w:val="002F326D"/>
    <w:rsid w:val="00307327"/>
    <w:rsid w:val="003074BE"/>
    <w:rsid w:val="003179B5"/>
    <w:rsid w:val="00321517"/>
    <w:rsid w:val="0032758C"/>
    <w:rsid w:val="00334B03"/>
    <w:rsid w:val="00341365"/>
    <w:rsid w:val="00352C55"/>
    <w:rsid w:val="0035598B"/>
    <w:rsid w:val="003562DC"/>
    <w:rsid w:val="00356868"/>
    <w:rsid w:val="00360BF2"/>
    <w:rsid w:val="00361C5C"/>
    <w:rsid w:val="003B34AB"/>
    <w:rsid w:val="003B7484"/>
    <w:rsid w:val="003C1A30"/>
    <w:rsid w:val="003C55EC"/>
    <w:rsid w:val="003D0954"/>
    <w:rsid w:val="003E34A1"/>
    <w:rsid w:val="003E4F0F"/>
    <w:rsid w:val="00415DB0"/>
    <w:rsid w:val="00423742"/>
    <w:rsid w:val="00425C87"/>
    <w:rsid w:val="00436297"/>
    <w:rsid w:val="00441DCF"/>
    <w:rsid w:val="00443847"/>
    <w:rsid w:val="00450CAD"/>
    <w:rsid w:val="0045572F"/>
    <w:rsid w:val="004600A3"/>
    <w:rsid w:val="00471C96"/>
    <w:rsid w:val="00482946"/>
    <w:rsid w:val="00496A9E"/>
    <w:rsid w:val="004A2983"/>
    <w:rsid w:val="004A4CA1"/>
    <w:rsid w:val="004C1FBF"/>
    <w:rsid w:val="004C49C2"/>
    <w:rsid w:val="004D6709"/>
    <w:rsid w:val="004D6D15"/>
    <w:rsid w:val="004E3615"/>
    <w:rsid w:val="004E4353"/>
    <w:rsid w:val="004E7B1E"/>
    <w:rsid w:val="004F0066"/>
    <w:rsid w:val="004F2580"/>
    <w:rsid w:val="004F704D"/>
    <w:rsid w:val="00514676"/>
    <w:rsid w:val="005164ED"/>
    <w:rsid w:val="00525847"/>
    <w:rsid w:val="00531464"/>
    <w:rsid w:val="00535D86"/>
    <w:rsid w:val="00551315"/>
    <w:rsid w:val="005522DB"/>
    <w:rsid w:val="00557660"/>
    <w:rsid w:val="005848C9"/>
    <w:rsid w:val="00587AFA"/>
    <w:rsid w:val="005A148D"/>
    <w:rsid w:val="005B33B2"/>
    <w:rsid w:val="005B40DE"/>
    <w:rsid w:val="005C406A"/>
    <w:rsid w:val="005D1898"/>
    <w:rsid w:val="005E423B"/>
    <w:rsid w:val="005E4987"/>
    <w:rsid w:val="005E6CB9"/>
    <w:rsid w:val="00603708"/>
    <w:rsid w:val="0061271C"/>
    <w:rsid w:val="00614137"/>
    <w:rsid w:val="00622EEC"/>
    <w:rsid w:val="00625AC2"/>
    <w:rsid w:val="0064376F"/>
    <w:rsid w:val="00645014"/>
    <w:rsid w:val="0065540C"/>
    <w:rsid w:val="00655E74"/>
    <w:rsid w:val="00666A68"/>
    <w:rsid w:val="00671BEF"/>
    <w:rsid w:val="00673A72"/>
    <w:rsid w:val="006758A0"/>
    <w:rsid w:val="00692186"/>
    <w:rsid w:val="00692C9E"/>
    <w:rsid w:val="00692CD0"/>
    <w:rsid w:val="006957B8"/>
    <w:rsid w:val="006A69A0"/>
    <w:rsid w:val="006A6BCD"/>
    <w:rsid w:val="006B79A5"/>
    <w:rsid w:val="006C542C"/>
    <w:rsid w:val="006D1025"/>
    <w:rsid w:val="006D5B66"/>
    <w:rsid w:val="006E5794"/>
    <w:rsid w:val="006E7ABF"/>
    <w:rsid w:val="006F6855"/>
    <w:rsid w:val="00710615"/>
    <w:rsid w:val="00717F00"/>
    <w:rsid w:val="0072274A"/>
    <w:rsid w:val="00727E85"/>
    <w:rsid w:val="00730379"/>
    <w:rsid w:val="00737BDE"/>
    <w:rsid w:val="007428DB"/>
    <w:rsid w:val="00772ACE"/>
    <w:rsid w:val="00777A47"/>
    <w:rsid w:val="00782C1C"/>
    <w:rsid w:val="00792BEC"/>
    <w:rsid w:val="0079490D"/>
    <w:rsid w:val="007A19C2"/>
    <w:rsid w:val="007A5935"/>
    <w:rsid w:val="007C387B"/>
    <w:rsid w:val="007D5044"/>
    <w:rsid w:val="007E0690"/>
    <w:rsid w:val="007E3A3D"/>
    <w:rsid w:val="007F70BB"/>
    <w:rsid w:val="00815488"/>
    <w:rsid w:val="008216E6"/>
    <w:rsid w:val="0082512A"/>
    <w:rsid w:val="0084398E"/>
    <w:rsid w:val="008462C1"/>
    <w:rsid w:val="00852514"/>
    <w:rsid w:val="00855FF4"/>
    <w:rsid w:val="00862664"/>
    <w:rsid w:val="0086717E"/>
    <w:rsid w:val="00883640"/>
    <w:rsid w:val="00885C86"/>
    <w:rsid w:val="008869BE"/>
    <w:rsid w:val="00894E15"/>
    <w:rsid w:val="00895A24"/>
    <w:rsid w:val="00896662"/>
    <w:rsid w:val="00897965"/>
    <w:rsid w:val="008B385C"/>
    <w:rsid w:val="008C0F59"/>
    <w:rsid w:val="008F1C32"/>
    <w:rsid w:val="008F2DEF"/>
    <w:rsid w:val="00937978"/>
    <w:rsid w:val="00941AA5"/>
    <w:rsid w:val="00946A49"/>
    <w:rsid w:val="00952508"/>
    <w:rsid w:val="00954605"/>
    <w:rsid w:val="00957131"/>
    <w:rsid w:val="00957394"/>
    <w:rsid w:val="00961DC6"/>
    <w:rsid w:val="0097519B"/>
    <w:rsid w:val="00976062"/>
    <w:rsid w:val="00987AFF"/>
    <w:rsid w:val="00990CFC"/>
    <w:rsid w:val="009A5372"/>
    <w:rsid w:val="009B2C2F"/>
    <w:rsid w:val="009B4465"/>
    <w:rsid w:val="009C7E56"/>
    <w:rsid w:val="009D22A5"/>
    <w:rsid w:val="00A17713"/>
    <w:rsid w:val="00A240DF"/>
    <w:rsid w:val="00A260F3"/>
    <w:rsid w:val="00A412C5"/>
    <w:rsid w:val="00A51359"/>
    <w:rsid w:val="00A602DD"/>
    <w:rsid w:val="00A6034E"/>
    <w:rsid w:val="00A62DDE"/>
    <w:rsid w:val="00A64C4A"/>
    <w:rsid w:val="00A65325"/>
    <w:rsid w:val="00A7232B"/>
    <w:rsid w:val="00A74F7D"/>
    <w:rsid w:val="00A7750F"/>
    <w:rsid w:val="00A77B1D"/>
    <w:rsid w:val="00A80B52"/>
    <w:rsid w:val="00A9562A"/>
    <w:rsid w:val="00A967F7"/>
    <w:rsid w:val="00AB2CBB"/>
    <w:rsid w:val="00AB740D"/>
    <w:rsid w:val="00AB7A4D"/>
    <w:rsid w:val="00AC272E"/>
    <w:rsid w:val="00AD351B"/>
    <w:rsid w:val="00AE2078"/>
    <w:rsid w:val="00AE675E"/>
    <w:rsid w:val="00AF7771"/>
    <w:rsid w:val="00B20367"/>
    <w:rsid w:val="00B33F96"/>
    <w:rsid w:val="00B525E3"/>
    <w:rsid w:val="00B53672"/>
    <w:rsid w:val="00B72016"/>
    <w:rsid w:val="00B73B3C"/>
    <w:rsid w:val="00B74D13"/>
    <w:rsid w:val="00B74DA9"/>
    <w:rsid w:val="00B831F5"/>
    <w:rsid w:val="00B83CDF"/>
    <w:rsid w:val="00B8756A"/>
    <w:rsid w:val="00B9786E"/>
    <w:rsid w:val="00BA101B"/>
    <w:rsid w:val="00BA344E"/>
    <w:rsid w:val="00BB2352"/>
    <w:rsid w:val="00BB669B"/>
    <w:rsid w:val="00BC0720"/>
    <w:rsid w:val="00BC5F8C"/>
    <w:rsid w:val="00BE1CB5"/>
    <w:rsid w:val="00BE4BDB"/>
    <w:rsid w:val="00BF0512"/>
    <w:rsid w:val="00BF405F"/>
    <w:rsid w:val="00BF7694"/>
    <w:rsid w:val="00C224C2"/>
    <w:rsid w:val="00C27731"/>
    <w:rsid w:val="00C34AD4"/>
    <w:rsid w:val="00C4064E"/>
    <w:rsid w:val="00C40F18"/>
    <w:rsid w:val="00C4513E"/>
    <w:rsid w:val="00C6008C"/>
    <w:rsid w:val="00C6329C"/>
    <w:rsid w:val="00C731F3"/>
    <w:rsid w:val="00C74F34"/>
    <w:rsid w:val="00C80A1A"/>
    <w:rsid w:val="00C8482B"/>
    <w:rsid w:val="00C84D45"/>
    <w:rsid w:val="00C87477"/>
    <w:rsid w:val="00C97659"/>
    <w:rsid w:val="00CB12A6"/>
    <w:rsid w:val="00CF0D9B"/>
    <w:rsid w:val="00CF3F25"/>
    <w:rsid w:val="00CF7536"/>
    <w:rsid w:val="00D14817"/>
    <w:rsid w:val="00D14B60"/>
    <w:rsid w:val="00D22556"/>
    <w:rsid w:val="00D304F0"/>
    <w:rsid w:val="00D30945"/>
    <w:rsid w:val="00D3318C"/>
    <w:rsid w:val="00D36817"/>
    <w:rsid w:val="00D36A8F"/>
    <w:rsid w:val="00D37DB7"/>
    <w:rsid w:val="00D63251"/>
    <w:rsid w:val="00D73DB3"/>
    <w:rsid w:val="00D849B7"/>
    <w:rsid w:val="00D875F8"/>
    <w:rsid w:val="00D93474"/>
    <w:rsid w:val="00DA45F6"/>
    <w:rsid w:val="00DA49FF"/>
    <w:rsid w:val="00DC3C32"/>
    <w:rsid w:val="00DC6BBA"/>
    <w:rsid w:val="00DD2387"/>
    <w:rsid w:val="00DD37CB"/>
    <w:rsid w:val="00DD54AD"/>
    <w:rsid w:val="00DD5F36"/>
    <w:rsid w:val="00DD6B1B"/>
    <w:rsid w:val="00DE5B03"/>
    <w:rsid w:val="00DE69EC"/>
    <w:rsid w:val="00DF51DC"/>
    <w:rsid w:val="00DF6F27"/>
    <w:rsid w:val="00E02173"/>
    <w:rsid w:val="00E039D0"/>
    <w:rsid w:val="00E10C3D"/>
    <w:rsid w:val="00E11540"/>
    <w:rsid w:val="00E11784"/>
    <w:rsid w:val="00E23AB4"/>
    <w:rsid w:val="00E23AFF"/>
    <w:rsid w:val="00E27B71"/>
    <w:rsid w:val="00E33FBE"/>
    <w:rsid w:val="00E35345"/>
    <w:rsid w:val="00E6528C"/>
    <w:rsid w:val="00E73021"/>
    <w:rsid w:val="00E854F0"/>
    <w:rsid w:val="00E927DF"/>
    <w:rsid w:val="00EA337C"/>
    <w:rsid w:val="00EA710A"/>
    <w:rsid w:val="00EB3BEF"/>
    <w:rsid w:val="00ED48A5"/>
    <w:rsid w:val="00ED6CE7"/>
    <w:rsid w:val="00EE00EB"/>
    <w:rsid w:val="00EE3CE9"/>
    <w:rsid w:val="00EE490B"/>
    <w:rsid w:val="00EF0315"/>
    <w:rsid w:val="00EF16C0"/>
    <w:rsid w:val="00F00204"/>
    <w:rsid w:val="00F11870"/>
    <w:rsid w:val="00F13463"/>
    <w:rsid w:val="00F2460F"/>
    <w:rsid w:val="00F3120A"/>
    <w:rsid w:val="00F37089"/>
    <w:rsid w:val="00F37EE7"/>
    <w:rsid w:val="00F44DEB"/>
    <w:rsid w:val="00F46C7B"/>
    <w:rsid w:val="00F47CEF"/>
    <w:rsid w:val="00F65E3E"/>
    <w:rsid w:val="00F65F6F"/>
    <w:rsid w:val="00F71CE4"/>
    <w:rsid w:val="00F7573C"/>
    <w:rsid w:val="00F82D5E"/>
    <w:rsid w:val="00F84BC0"/>
    <w:rsid w:val="00FA158D"/>
    <w:rsid w:val="00FA3CB6"/>
    <w:rsid w:val="00FB0B71"/>
    <w:rsid w:val="00FB2ED0"/>
    <w:rsid w:val="00FC5A13"/>
    <w:rsid w:val="00FC5F92"/>
    <w:rsid w:val="00FD56A3"/>
    <w:rsid w:val="00FE68BA"/>
    <w:rsid w:val="00FF2162"/>
    <w:rsid w:val="00FF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4">
    <w:name w:val="heading 4"/>
    <w:basedOn w:val="a"/>
    <w:next w:val="a"/>
    <w:link w:val="40"/>
    <w:qFormat/>
    <w:rsid w:val="0023476F"/>
    <w:pPr>
      <w:keepNext/>
      <w:tabs>
        <w:tab w:val="num" w:pos="864"/>
      </w:tabs>
      <w:ind w:left="864" w:hanging="864"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476F"/>
    <w:rPr>
      <w:rFonts w:ascii="Times New Roman" w:eastAsia="Arial Unicode MS" w:hAnsi="Times New Roman" w:cs="Times New Roman"/>
      <w:b/>
      <w:sz w:val="28"/>
      <w:szCs w:val="20"/>
      <w:lang w:val="uk-UA" w:eastAsia="ar-SA"/>
    </w:rPr>
  </w:style>
  <w:style w:type="character" w:styleId="a3">
    <w:name w:val="Hyperlink"/>
    <w:basedOn w:val="a0"/>
    <w:uiPriority w:val="99"/>
    <w:semiHidden/>
    <w:unhideWhenUsed/>
    <w:rsid w:val="00622EEC"/>
    <w:rPr>
      <w:color w:val="0000FF"/>
      <w:u w:val="single"/>
    </w:rPr>
  </w:style>
  <w:style w:type="paragraph" w:customStyle="1" w:styleId="21">
    <w:name w:val="Основной текст 21"/>
    <w:basedOn w:val="a"/>
    <w:rsid w:val="00622EEC"/>
    <w:pPr>
      <w:suppressAutoHyphens w:val="0"/>
      <w:ind w:left="993"/>
      <w:jc w:val="both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2E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EEC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6">
    <w:name w:val="List Paragraph"/>
    <w:basedOn w:val="a"/>
    <w:uiPriority w:val="34"/>
    <w:qFormat/>
    <w:rsid w:val="005E6CB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6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BCD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footer"/>
    <w:basedOn w:val="a"/>
    <w:link w:val="aa"/>
    <w:uiPriority w:val="99"/>
    <w:semiHidden/>
    <w:unhideWhenUsed/>
    <w:rsid w:val="006A6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6BCD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1FB2-23AC-4FE0-9EC4-86805A8B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95</cp:revision>
  <cp:lastPrinted>2026-05-01T12:13:00Z</cp:lastPrinted>
  <dcterms:created xsi:type="dcterms:W3CDTF">2025-10-09T10:44:00Z</dcterms:created>
  <dcterms:modified xsi:type="dcterms:W3CDTF">2026-05-05T11:25:00Z</dcterms:modified>
</cp:coreProperties>
</file>